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92" w:rsidRDefault="009E4344" w:rsidP="009E4344">
      <w:pPr>
        <w:ind w:left="2835" w:hanging="2835"/>
        <w:rPr>
          <w:rFonts w:asciiTheme="minorHAnsi" w:hAnsiTheme="minorHAnsi" w:cstheme="minorHAnsi"/>
          <w:b/>
        </w:rPr>
      </w:pPr>
      <w:r w:rsidRPr="00AB6DAD">
        <w:t>Připomínkovaný návrh</w:t>
      </w:r>
      <w:r w:rsidR="00EE67E4">
        <w:t xml:space="preserve">: </w:t>
      </w:r>
      <w:r w:rsidR="00EE67E4" w:rsidRPr="00EE67E4">
        <w:t>21280 MPŘ - Strategie sociálního začleňování 2021-2030</w:t>
      </w:r>
      <w:r w:rsidRPr="00AB6DAD">
        <w:tab/>
      </w:r>
    </w:p>
    <w:p w:rsidR="009E4344" w:rsidRPr="00AB6DAD" w:rsidRDefault="009E4344" w:rsidP="009E4344">
      <w:pPr>
        <w:ind w:left="2835" w:hanging="2835"/>
      </w:pPr>
      <w:r w:rsidRPr="00AB6DAD">
        <w:t>Kontaktní osoba</w:t>
      </w:r>
      <w:r w:rsidR="00EE67E4">
        <w:t>: Mgr. Tereza Landová</w:t>
      </w:r>
      <w:r w:rsidRPr="00AB6DAD">
        <w:tab/>
      </w:r>
    </w:p>
    <w:p w:rsidR="009E4344" w:rsidRPr="00AB6DAD" w:rsidRDefault="009E4344" w:rsidP="009E4344">
      <w:pPr>
        <w:pBdr>
          <w:bottom w:val="single" w:sz="4" w:space="1" w:color="auto"/>
        </w:pBdr>
        <w:ind w:left="2835" w:hanging="2835"/>
      </w:pPr>
      <w:r w:rsidRPr="00AB6DAD">
        <w:t>Telefon, e-mail</w:t>
      </w:r>
      <w:r w:rsidR="00EE67E4">
        <w:t>: 731 433 002, tereza.landova</w:t>
      </w:r>
      <w:r w:rsidR="00EE67E4">
        <w:rPr>
          <w:rFonts w:ascii="Sitka Text" w:hAnsi="Sitka Text"/>
        </w:rPr>
        <w:t>@</w:t>
      </w:r>
      <w:r w:rsidR="00EE67E4">
        <w:t>dchp.charita.cz</w:t>
      </w:r>
      <w:r w:rsidRPr="00AB6DAD">
        <w:tab/>
      </w:r>
    </w:p>
    <w:p w:rsidR="00944B17" w:rsidRDefault="00944B17" w:rsidP="00A1649E">
      <w:pPr>
        <w:contextualSpacing/>
        <w:rPr>
          <w:rFonts w:asciiTheme="minorHAnsi" w:hAnsiTheme="minorHAnsi" w:cstheme="minorHAnsi"/>
          <w:b/>
          <w:u w:val="single"/>
        </w:rPr>
      </w:pPr>
    </w:p>
    <w:p w:rsidR="009E4344" w:rsidRDefault="009E4344" w:rsidP="00A1649E">
      <w:pPr>
        <w:contextualSpacing/>
        <w:rPr>
          <w:rFonts w:asciiTheme="minorHAnsi" w:hAnsiTheme="minorHAnsi" w:cstheme="minorHAnsi"/>
          <w:b/>
          <w:u w:val="single"/>
        </w:rPr>
      </w:pPr>
      <w:r w:rsidRPr="00E3686A">
        <w:rPr>
          <w:rFonts w:asciiTheme="minorHAnsi" w:hAnsiTheme="minorHAnsi" w:cstheme="minorHAnsi"/>
          <w:b/>
          <w:u w:val="single"/>
        </w:rPr>
        <w:t>Konkrétní připomínky</w:t>
      </w:r>
    </w:p>
    <w:p w:rsidR="00FD45E0" w:rsidRDefault="00FD45E0" w:rsidP="0071569B">
      <w:pPr>
        <w:pStyle w:val="Odstavecseseznamem"/>
        <w:numPr>
          <w:ilvl w:val="0"/>
          <w:numId w:val="12"/>
        </w:numPr>
        <w:ind w:left="284" w:hanging="284"/>
        <w:jc w:val="both"/>
        <w:rPr>
          <w:rFonts w:cstheme="majorHAnsi"/>
        </w:rPr>
      </w:pPr>
      <w:r>
        <w:rPr>
          <w:rFonts w:cstheme="majorHAnsi"/>
        </w:rPr>
        <w:t>Str</w:t>
      </w:r>
      <w:r w:rsidR="0084228E">
        <w:rPr>
          <w:rFonts w:cstheme="majorHAnsi"/>
        </w:rPr>
        <w:t>.</w:t>
      </w:r>
      <w:r>
        <w:rPr>
          <w:rFonts w:cstheme="majorHAnsi"/>
        </w:rPr>
        <w:t xml:space="preserve"> 58-60</w:t>
      </w:r>
    </w:p>
    <w:p w:rsidR="00FD45E0" w:rsidRPr="00FD45E0" w:rsidRDefault="004E4813" w:rsidP="0071569B">
      <w:pPr>
        <w:pStyle w:val="Odstavecseseznamem"/>
        <w:ind w:left="0"/>
        <w:jc w:val="both"/>
        <w:rPr>
          <w:rFonts w:cstheme="majorHAnsi"/>
        </w:rPr>
      </w:pPr>
      <w:r>
        <w:rPr>
          <w:rFonts w:cstheme="majorHAnsi"/>
        </w:rPr>
        <w:t xml:space="preserve">Mezi příčiny předlužení v kap. </w:t>
      </w:r>
      <w:bookmarkStart w:id="0" w:name="_Toc86831613"/>
      <w:r w:rsidRPr="00FD45E0">
        <w:rPr>
          <w:rFonts w:cstheme="majorHAnsi"/>
        </w:rPr>
        <w:t>4.1 Prevence zadlužování a pomoc s problémem předlužení</w:t>
      </w:r>
      <w:bookmarkEnd w:id="0"/>
      <w:r w:rsidR="00944B17">
        <w:rPr>
          <w:rFonts w:cstheme="majorHAnsi"/>
        </w:rPr>
        <w:t>,</w:t>
      </w:r>
      <w:r>
        <w:rPr>
          <w:rFonts w:cstheme="majorHAnsi"/>
        </w:rPr>
        <w:t xml:space="preserve"> navrhujeme doplnit: </w:t>
      </w:r>
      <w:r w:rsidR="00FD45E0" w:rsidRPr="00FD45E0">
        <w:rPr>
          <w:rFonts w:cstheme="majorHAnsi"/>
        </w:rPr>
        <w:t xml:space="preserve">Jednou z příčin současného stavu neudržitelné předluženosti v ČR je také absence regulace nebankovních půjček. </w:t>
      </w:r>
      <w:r w:rsidR="00FD45E0">
        <w:rPr>
          <w:rFonts w:cstheme="majorHAnsi"/>
        </w:rPr>
        <w:t xml:space="preserve"> </w:t>
      </w:r>
    </w:p>
    <w:p w:rsidR="00944B17" w:rsidRDefault="0071569B" w:rsidP="00944B17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Zdůvodnění: </w:t>
      </w:r>
    </w:p>
    <w:p w:rsidR="0071569B" w:rsidRDefault="00944B17" w:rsidP="0071569B">
      <w:pPr>
        <w:jc w:val="both"/>
        <w:rPr>
          <w:rFonts w:cs="Calibri"/>
        </w:rPr>
      </w:pPr>
      <w:r>
        <w:rPr>
          <w:rFonts w:cs="Calibri"/>
        </w:rPr>
        <w:t>R</w:t>
      </w:r>
      <w:r w:rsidR="0071569B">
        <w:rPr>
          <w:rFonts w:cs="Calibri"/>
        </w:rPr>
        <w:t>egulace nebankovních půjček ze strany státu je základním nástrojem pro omezení předlužení občanů ČR.</w:t>
      </w:r>
    </w:p>
    <w:p w:rsidR="00944B17" w:rsidRDefault="00944B17" w:rsidP="00944B17">
      <w:pPr>
        <w:spacing w:after="0"/>
        <w:jc w:val="both"/>
        <w:rPr>
          <w:rFonts w:cs="Calibri"/>
        </w:rPr>
      </w:pPr>
    </w:p>
    <w:p w:rsidR="0071569B" w:rsidRPr="004F6A5F" w:rsidRDefault="0071569B" w:rsidP="0071569B">
      <w:pPr>
        <w:pBdr>
          <w:bottom w:val="single" w:sz="4" w:space="1" w:color="auto"/>
        </w:pBdr>
        <w:jc w:val="right"/>
        <w:rPr>
          <w:b/>
        </w:rPr>
      </w:pPr>
      <w:r w:rsidRPr="004F6A5F">
        <w:rPr>
          <w:b/>
        </w:rPr>
        <w:t xml:space="preserve">tato připomínka je zásadní </w:t>
      </w:r>
    </w:p>
    <w:p w:rsidR="0071569B" w:rsidRDefault="0084228E" w:rsidP="0071569B">
      <w:pPr>
        <w:pStyle w:val="Odstavecseseznamem"/>
        <w:numPr>
          <w:ilvl w:val="0"/>
          <w:numId w:val="12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S</w:t>
      </w:r>
      <w:r w:rsidR="00FD45E0" w:rsidRPr="00FD45E0">
        <w:rPr>
          <w:rFonts w:cs="Calibri"/>
        </w:rPr>
        <w:t xml:space="preserve">tr. 60 </w:t>
      </w:r>
    </w:p>
    <w:p w:rsidR="004F6A5F" w:rsidRPr="0071569B" w:rsidRDefault="004E4813" w:rsidP="0071569B">
      <w:pPr>
        <w:jc w:val="both"/>
        <w:rPr>
          <w:rFonts w:cs="Calibri"/>
        </w:rPr>
      </w:pPr>
      <w:r w:rsidRPr="0071569B">
        <w:rPr>
          <w:rFonts w:cstheme="majorHAnsi"/>
        </w:rPr>
        <w:t>D</w:t>
      </w:r>
      <w:r w:rsidR="00FD45E0" w:rsidRPr="0071569B">
        <w:rPr>
          <w:rFonts w:cstheme="majorHAnsi"/>
        </w:rPr>
        <w:t>o</w:t>
      </w:r>
      <w:r w:rsidR="00FD45E0" w:rsidRPr="0071569B">
        <w:rPr>
          <w:rFonts w:cs="Calibri"/>
        </w:rPr>
        <w:t xml:space="preserve"> odstavce </w:t>
      </w:r>
      <w:r w:rsidR="0084228E" w:rsidRPr="0071569B">
        <w:rPr>
          <w:rFonts w:cs="Calibri"/>
        </w:rPr>
        <w:t>R</w:t>
      </w:r>
      <w:r w:rsidR="00FD45E0" w:rsidRPr="0071569B">
        <w:rPr>
          <w:rFonts w:cs="Calibri"/>
        </w:rPr>
        <w:t>izika a překážky navrhujeme doplnit: absence regulace nebankovních půjček.</w:t>
      </w:r>
    </w:p>
    <w:p w:rsidR="00944B17" w:rsidRDefault="009B2141" w:rsidP="00944B17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Zdůvodnění: </w:t>
      </w:r>
    </w:p>
    <w:p w:rsidR="00A84A27" w:rsidRDefault="00944B17" w:rsidP="003B7B11">
      <w:pPr>
        <w:jc w:val="both"/>
        <w:rPr>
          <w:rFonts w:cs="Calibri"/>
        </w:rPr>
      </w:pPr>
      <w:r>
        <w:rPr>
          <w:rFonts w:cs="Calibri"/>
        </w:rPr>
        <w:t>R</w:t>
      </w:r>
      <w:r w:rsidR="00FD45E0">
        <w:rPr>
          <w:rFonts w:cs="Calibri"/>
        </w:rPr>
        <w:t>egulace nebankovních půjček ze strany státu je základním nástrojem pro omezení předlužení občanů ČR.</w:t>
      </w:r>
    </w:p>
    <w:p w:rsidR="00F04B7E" w:rsidRDefault="00F04B7E" w:rsidP="003B7B11">
      <w:pPr>
        <w:jc w:val="both"/>
        <w:rPr>
          <w:rFonts w:cs="Calibri"/>
        </w:rPr>
      </w:pPr>
    </w:p>
    <w:p w:rsidR="0071569B" w:rsidRPr="004F6A5F" w:rsidRDefault="0071569B" w:rsidP="0071569B">
      <w:pPr>
        <w:pBdr>
          <w:bottom w:val="single" w:sz="4" w:space="1" w:color="auto"/>
        </w:pBdr>
        <w:jc w:val="right"/>
        <w:rPr>
          <w:b/>
        </w:rPr>
      </w:pPr>
      <w:r w:rsidRPr="004F6A5F">
        <w:rPr>
          <w:b/>
        </w:rPr>
        <w:t xml:space="preserve">tato připomínka je zásadní </w:t>
      </w:r>
    </w:p>
    <w:p w:rsidR="004E4813" w:rsidRDefault="004E4813" w:rsidP="0071569B">
      <w:pPr>
        <w:pStyle w:val="Odstavecseseznamem"/>
        <w:numPr>
          <w:ilvl w:val="0"/>
          <w:numId w:val="12"/>
        </w:numPr>
        <w:ind w:left="284" w:hanging="284"/>
        <w:jc w:val="both"/>
        <w:rPr>
          <w:rFonts w:cs="Calibri"/>
        </w:rPr>
      </w:pPr>
      <w:r>
        <w:rPr>
          <w:rFonts w:cs="Calibri"/>
        </w:rPr>
        <w:t xml:space="preserve">Str. 52 </w:t>
      </w:r>
    </w:p>
    <w:p w:rsidR="004E4813" w:rsidRDefault="004E4813" w:rsidP="00F04B7E">
      <w:pPr>
        <w:pStyle w:val="Odstavecseseznamem"/>
        <w:ind w:left="0"/>
        <w:jc w:val="both"/>
        <w:rPr>
          <w:rFonts w:cs="Calibri"/>
        </w:rPr>
      </w:pPr>
      <w:r w:rsidRPr="004E4813">
        <w:rPr>
          <w:rFonts w:cstheme="majorHAnsi"/>
        </w:rPr>
        <w:t>Do</w:t>
      </w:r>
      <w:r w:rsidRPr="004E4813">
        <w:rPr>
          <w:rFonts w:cs="Calibri"/>
        </w:rPr>
        <w:t xml:space="preserve"> odstavce Rizika a překážky navrhujeme doplnit:</w:t>
      </w:r>
      <w:r>
        <w:rPr>
          <w:rFonts w:cs="Calibri"/>
        </w:rPr>
        <w:t xml:space="preserve"> </w:t>
      </w:r>
    </w:p>
    <w:p w:rsidR="004E4813" w:rsidRDefault="00967ED3" w:rsidP="00F04B7E">
      <w:pPr>
        <w:pStyle w:val="Odstavecseseznamem"/>
        <w:ind w:left="0"/>
        <w:jc w:val="both"/>
        <w:rPr>
          <w:rFonts w:cs="Calibri"/>
        </w:rPr>
      </w:pPr>
      <w:r>
        <w:rPr>
          <w:rFonts w:cs="Calibri"/>
        </w:rPr>
        <w:t>chybějící legislativní</w:t>
      </w:r>
      <w:r w:rsidR="004E4813">
        <w:rPr>
          <w:rFonts w:cs="Calibri"/>
        </w:rPr>
        <w:t xml:space="preserve"> ukotvení sociálního </w:t>
      </w:r>
      <w:r>
        <w:rPr>
          <w:rFonts w:cs="Calibri"/>
        </w:rPr>
        <w:t>podnikání,</w:t>
      </w:r>
    </w:p>
    <w:p w:rsidR="004E4813" w:rsidRDefault="00967ED3" w:rsidP="00F04B7E">
      <w:pPr>
        <w:pStyle w:val="Odstavecseseznamem"/>
        <w:ind w:left="0"/>
        <w:jc w:val="both"/>
        <w:rPr>
          <w:rFonts w:cs="Calibri"/>
        </w:rPr>
      </w:pPr>
      <w:r>
        <w:rPr>
          <w:rFonts w:cs="Calibri"/>
        </w:rPr>
        <w:t>chybějící legislativní</w:t>
      </w:r>
      <w:r w:rsidR="004E4813">
        <w:rPr>
          <w:rFonts w:cs="Calibri"/>
        </w:rPr>
        <w:t xml:space="preserve"> ukotvení sociálního</w:t>
      </w:r>
      <w:r>
        <w:rPr>
          <w:rFonts w:cs="Calibri"/>
        </w:rPr>
        <w:t xml:space="preserve"> bydlení</w:t>
      </w:r>
    </w:p>
    <w:p w:rsidR="004E4813" w:rsidRDefault="004E4813" w:rsidP="004E4813">
      <w:pPr>
        <w:pStyle w:val="Odstavecseseznamem"/>
        <w:ind w:left="284"/>
        <w:jc w:val="both"/>
        <w:rPr>
          <w:rFonts w:cs="Calibri"/>
        </w:rPr>
      </w:pPr>
    </w:p>
    <w:p w:rsidR="00944B17" w:rsidRDefault="004E4813" w:rsidP="00944B17">
      <w:pPr>
        <w:spacing w:after="0"/>
        <w:jc w:val="both"/>
        <w:rPr>
          <w:rFonts w:cs="Calibri"/>
        </w:rPr>
      </w:pPr>
      <w:r w:rsidRPr="004E4813">
        <w:rPr>
          <w:rFonts w:cs="Calibri"/>
        </w:rPr>
        <w:t>Zdůvodnění:</w:t>
      </w:r>
      <w:r w:rsidR="00967ED3">
        <w:rPr>
          <w:rFonts w:cs="Calibri"/>
        </w:rPr>
        <w:t xml:space="preserve"> </w:t>
      </w:r>
    </w:p>
    <w:p w:rsidR="00A84A27" w:rsidRPr="00CA5051" w:rsidRDefault="00944B17" w:rsidP="00F04B7E">
      <w:pPr>
        <w:jc w:val="both"/>
        <w:rPr>
          <w:rFonts w:asciiTheme="minorHAnsi" w:eastAsiaTheme="minorHAnsi" w:hAnsiTheme="minorHAnsi" w:cstheme="minorHAnsi"/>
          <w:bCs/>
          <w:i/>
          <w:sz w:val="24"/>
          <w:szCs w:val="24"/>
          <w:lang w:eastAsia="cs-CZ"/>
        </w:rPr>
      </w:pPr>
      <w:r>
        <w:rPr>
          <w:rFonts w:cs="Calibri"/>
        </w:rPr>
        <w:t>M</w:t>
      </w:r>
      <w:r w:rsidR="00967ED3">
        <w:rPr>
          <w:rFonts w:cs="Calibri"/>
        </w:rPr>
        <w:t>áme za to, že u realizace pilotních projektů v oblasti s</w:t>
      </w:r>
      <w:r w:rsidR="00967ED3" w:rsidRPr="00003362" w:rsidDel="00004483">
        <w:t>ociální</w:t>
      </w:r>
      <w:r w:rsidR="00967ED3">
        <w:t xml:space="preserve">ho bydlení a </w:t>
      </w:r>
      <w:r w:rsidR="00967ED3" w:rsidRPr="00003362" w:rsidDel="00004483">
        <w:t>sociální</w:t>
      </w:r>
      <w:r w:rsidR="00967ED3">
        <w:t>ho</w:t>
      </w:r>
      <w:r w:rsidR="00967ED3" w:rsidRPr="00003362" w:rsidDel="00004483">
        <w:t xml:space="preserve"> podnikání</w:t>
      </w:r>
      <w:r w:rsidR="0071569B">
        <w:t xml:space="preserve"> je rizikem, že nebudou pokračovat po jejich dokončení. Tyto oblasti je třeba řešit systematicky, </w:t>
      </w:r>
      <w:r w:rsidR="00967ED3">
        <w:rPr>
          <w:rFonts w:cs="Calibri"/>
        </w:rPr>
        <w:t xml:space="preserve">k čemuž </w:t>
      </w:r>
      <w:r w:rsidR="0071569B">
        <w:rPr>
          <w:rFonts w:cs="Calibri"/>
        </w:rPr>
        <w:t>by legislativní ukotvení</w:t>
      </w:r>
      <w:r w:rsidR="00967ED3">
        <w:rPr>
          <w:rFonts w:cs="Calibri"/>
        </w:rPr>
        <w:t xml:space="preserve"> prospělo. </w:t>
      </w:r>
    </w:p>
    <w:p w:rsidR="00C46B1F" w:rsidRPr="004F6A5F" w:rsidRDefault="00C46B1F" w:rsidP="00C46B1F">
      <w:pPr>
        <w:pBdr>
          <w:bottom w:val="single" w:sz="4" w:space="1" w:color="auto"/>
        </w:pBdr>
        <w:jc w:val="right"/>
        <w:rPr>
          <w:b/>
        </w:rPr>
      </w:pPr>
      <w:r w:rsidRPr="004F6A5F">
        <w:rPr>
          <w:b/>
        </w:rPr>
        <w:t xml:space="preserve">tato připomínka je zásadní </w:t>
      </w:r>
    </w:p>
    <w:p w:rsidR="00401DE1" w:rsidRPr="008C1052" w:rsidRDefault="00401DE1" w:rsidP="008C1052">
      <w:pPr>
        <w:jc w:val="both"/>
        <w:rPr>
          <w:rFonts w:asciiTheme="minorHAnsi" w:hAnsiTheme="minorHAnsi" w:cstheme="minorHAnsi"/>
          <w:szCs w:val="24"/>
        </w:rPr>
      </w:pPr>
      <w:r>
        <w:t>Zpracov</w:t>
      </w:r>
      <w:r w:rsidR="008C1052">
        <w:t>ala:</w:t>
      </w:r>
      <w:r>
        <w:t xml:space="preserve"> </w:t>
      </w:r>
      <w:r w:rsidR="00F04B7E">
        <w:t xml:space="preserve">Mgr. Tereza Landová, </w:t>
      </w:r>
      <w:proofErr w:type="gramStart"/>
      <w:r w:rsidR="00F04B7E">
        <w:t>19.11.2021</w:t>
      </w:r>
      <w:proofErr w:type="gramEnd"/>
    </w:p>
    <w:p w:rsidR="009E4344" w:rsidRPr="00401DE1" w:rsidRDefault="00401DE1" w:rsidP="00F04B7E">
      <w:r>
        <w:t xml:space="preserve">Schválil: </w:t>
      </w:r>
      <w:r w:rsidR="00E34B5E">
        <w:t>Ing. Jiří Lodr, 19.11.2021</w:t>
      </w:r>
      <w:bookmarkStart w:id="1" w:name="_GoBack"/>
      <w:bookmarkEnd w:id="1"/>
      <w:r>
        <w:tab/>
      </w:r>
    </w:p>
    <w:sectPr w:rsidR="009E4344" w:rsidRPr="00401DE1" w:rsidSect="00F04B7E">
      <w:footerReference w:type="default" r:id="rId8"/>
      <w:headerReference w:type="first" r:id="rId9"/>
      <w:footerReference w:type="first" r:id="rId10"/>
      <w:pgSz w:w="11900" w:h="16840"/>
      <w:pgMar w:top="1440" w:right="1080" w:bottom="568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CA" w:rsidRDefault="00D566CA" w:rsidP="00424DC5">
      <w:r>
        <w:separator/>
      </w:r>
    </w:p>
  </w:endnote>
  <w:endnote w:type="continuationSeparator" w:id="0">
    <w:p w:rsidR="00D566CA" w:rsidRDefault="00D566CA" w:rsidP="0042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DC5" w:rsidRDefault="009E4344" w:rsidP="003F3C47">
    <w:pPr>
      <w:pStyle w:val="Zpat"/>
      <w:ind w:right="-283"/>
      <w:jc w:val="right"/>
    </w:pPr>
    <w:r>
      <w:rPr>
        <w:noProof/>
        <w:lang w:val="cs-CZ" w:eastAsia="cs-CZ"/>
      </w:rPr>
      <w:drawing>
        <wp:inline distT="0" distB="0" distL="0" distR="0">
          <wp:extent cx="2222500" cy="571500"/>
          <wp:effectExtent l="0" t="0" r="6350" b="0"/>
          <wp:docPr id="19" name="Picture 2" descr="Description: Mac HD:Users:viola:Desktop:str2.ind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 HD:Users:viola:Desktop:str2.ind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6B" w:rsidRDefault="00A91B6B" w:rsidP="0041286D">
    <w:pPr>
      <w:pStyle w:val="Zpat"/>
      <w:ind w:lef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CA" w:rsidRDefault="00D566CA" w:rsidP="00424DC5">
      <w:r>
        <w:separator/>
      </w:r>
    </w:p>
  </w:footnote>
  <w:footnote w:type="continuationSeparator" w:id="0">
    <w:p w:rsidR="00D566CA" w:rsidRDefault="00D566CA" w:rsidP="0042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6B" w:rsidRDefault="009E4344" w:rsidP="0041286D">
    <w:pPr>
      <w:pStyle w:val="Zhlav"/>
      <w:ind w:left="-397"/>
    </w:pPr>
    <w:r>
      <w:rPr>
        <w:noProof/>
        <w:lang w:val="cs-CZ" w:eastAsia="cs-CZ"/>
      </w:rPr>
      <w:drawing>
        <wp:inline distT="0" distB="0" distL="0" distR="0">
          <wp:extent cx="6775450" cy="1238250"/>
          <wp:effectExtent l="0" t="0" r="6350" b="0"/>
          <wp:docPr id="20" name="obrázek 2" descr="dopisni_2017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2017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A95"/>
    <w:multiLevelType w:val="hybridMultilevel"/>
    <w:tmpl w:val="640A36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5E32"/>
    <w:multiLevelType w:val="hybridMultilevel"/>
    <w:tmpl w:val="E03E247E"/>
    <w:lvl w:ilvl="0" w:tplc="4D703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B87"/>
    <w:multiLevelType w:val="hybridMultilevel"/>
    <w:tmpl w:val="E962E0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7640"/>
    <w:multiLevelType w:val="hybridMultilevel"/>
    <w:tmpl w:val="100AAA14"/>
    <w:lvl w:ilvl="0" w:tplc="55FE54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6440"/>
    <w:multiLevelType w:val="hybridMultilevel"/>
    <w:tmpl w:val="61881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131EB"/>
    <w:multiLevelType w:val="hybridMultilevel"/>
    <w:tmpl w:val="055E2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83EB2"/>
    <w:multiLevelType w:val="hybridMultilevel"/>
    <w:tmpl w:val="CC3A4C0C"/>
    <w:lvl w:ilvl="0" w:tplc="4D70323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806A11"/>
    <w:multiLevelType w:val="hybridMultilevel"/>
    <w:tmpl w:val="50006210"/>
    <w:lvl w:ilvl="0" w:tplc="872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775AD"/>
    <w:multiLevelType w:val="hybridMultilevel"/>
    <w:tmpl w:val="C54A3EF0"/>
    <w:lvl w:ilvl="0" w:tplc="79CAA5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05B42"/>
    <w:multiLevelType w:val="hybridMultilevel"/>
    <w:tmpl w:val="8B468B96"/>
    <w:lvl w:ilvl="0" w:tplc="4D703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E60CC"/>
    <w:multiLevelType w:val="hybridMultilevel"/>
    <w:tmpl w:val="654C85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451DF"/>
    <w:multiLevelType w:val="hybridMultilevel"/>
    <w:tmpl w:val="50006210"/>
    <w:lvl w:ilvl="0" w:tplc="872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E4F7F"/>
    <w:multiLevelType w:val="hybridMultilevel"/>
    <w:tmpl w:val="F1E8EF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44"/>
    <w:rsid w:val="000113FC"/>
    <w:rsid w:val="00032DEB"/>
    <w:rsid w:val="0003733F"/>
    <w:rsid w:val="00051078"/>
    <w:rsid w:val="00091329"/>
    <w:rsid w:val="00095FF6"/>
    <w:rsid w:val="000E5715"/>
    <w:rsid w:val="000F5D12"/>
    <w:rsid w:val="0010751D"/>
    <w:rsid w:val="00117745"/>
    <w:rsid w:val="0012434A"/>
    <w:rsid w:val="00146E5B"/>
    <w:rsid w:val="001B4B5C"/>
    <w:rsid w:val="001E7454"/>
    <w:rsid w:val="001F4980"/>
    <w:rsid w:val="001F579B"/>
    <w:rsid w:val="00202634"/>
    <w:rsid w:val="00217E5C"/>
    <w:rsid w:val="00221A48"/>
    <w:rsid w:val="00225E18"/>
    <w:rsid w:val="00246870"/>
    <w:rsid w:val="002C31D3"/>
    <w:rsid w:val="002D2F9C"/>
    <w:rsid w:val="00331246"/>
    <w:rsid w:val="00337D89"/>
    <w:rsid w:val="003851D2"/>
    <w:rsid w:val="00386631"/>
    <w:rsid w:val="003867B1"/>
    <w:rsid w:val="003A265D"/>
    <w:rsid w:val="003A45DF"/>
    <w:rsid w:val="003B60FB"/>
    <w:rsid w:val="003B7B11"/>
    <w:rsid w:val="003C64C4"/>
    <w:rsid w:val="003F2876"/>
    <w:rsid w:val="003F3C47"/>
    <w:rsid w:val="00401DE1"/>
    <w:rsid w:val="0041286D"/>
    <w:rsid w:val="00424DC5"/>
    <w:rsid w:val="004756CF"/>
    <w:rsid w:val="00477A31"/>
    <w:rsid w:val="004C55B4"/>
    <w:rsid w:val="004E4813"/>
    <w:rsid w:val="004F29BA"/>
    <w:rsid w:val="004F6A5F"/>
    <w:rsid w:val="00541153"/>
    <w:rsid w:val="00541417"/>
    <w:rsid w:val="0058284B"/>
    <w:rsid w:val="00582871"/>
    <w:rsid w:val="00585D87"/>
    <w:rsid w:val="00591A9D"/>
    <w:rsid w:val="00597038"/>
    <w:rsid w:val="005A7B43"/>
    <w:rsid w:val="00600E26"/>
    <w:rsid w:val="00612C0D"/>
    <w:rsid w:val="00621428"/>
    <w:rsid w:val="0065133E"/>
    <w:rsid w:val="00662F8D"/>
    <w:rsid w:val="00665448"/>
    <w:rsid w:val="00665BF3"/>
    <w:rsid w:val="006C23E5"/>
    <w:rsid w:val="006D149F"/>
    <w:rsid w:val="006E12A8"/>
    <w:rsid w:val="0071361E"/>
    <w:rsid w:val="0071569B"/>
    <w:rsid w:val="00725A6B"/>
    <w:rsid w:val="0073010D"/>
    <w:rsid w:val="0077405E"/>
    <w:rsid w:val="00794321"/>
    <w:rsid w:val="007A0A57"/>
    <w:rsid w:val="007B62B3"/>
    <w:rsid w:val="007C64F1"/>
    <w:rsid w:val="0084228E"/>
    <w:rsid w:val="008478A5"/>
    <w:rsid w:val="008853B1"/>
    <w:rsid w:val="008C1052"/>
    <w:rsid w:val="009010AC"/>
    <w:rsid w:val="00917DD9"/>
    <w:rsid w:val="00923E6B"/>
    <w:rsid w:val="00944B17"/>
    <w:rsid w:val="00967ED3"/>
    <w:rsid w:val="00994E75"/>
    <w:rsid w:val="00994FD4"/>
    <w:rsid w:val="009B2141"/>
    <w:rsid w:val="009E380B"/>
    <w:rsid w:val="009E41C2"/>
    <w:rsid w:val="009E4344"/>
    <w:rsid w:val="009F3DC4"/>
    <w:rsid w:val="00A1649E"/>
    <w:rsid w:val="00A20D62"/>
    <w:rsid w:val="00A270F0"/>
    <w:rsid w:val="00A41041"/>
    <w:rsid w:val="00A4179D"/>
    <w:rsid w:val="00A56D20"/>
    <w:rsid w:val="00A84852"/>
    <w:rsid w:val="00A84A27"/>
    <w:rsid w:val="00A91B6B"/>
    <w:rsid w:val="00AA7483"/>
    <w:rsid w:val="00AB52B2"/>
    <w:rsid w:val="00B00970"/>
    <w:rsid w:val="00B03189"/>
    <w:rsid w:val="00B64558"/>
    <w:rsid w:val="00B775C2"/>
    <w:rsid w:val="00B82AAB"/>
    <w:rsid w:val="00B85759"/>
    <w:rsid w:val="00B953BE"/>
    <w:rsid w:val="00BA5DBF"/>
    <w:rsid w:val="00BA7726"/>
    <w:rsid w:val="00BB6A3D"/>
    <w:rsid w:val="00BF106B"/>
    <w:rsid w:val="00C011F4"/>
    <w:rsid w:val="00C3352E"/>
    <w:rsid w:val="00C45690"/>
    <w:rsid w:val="00C46B1F"/>
    <w:rsid w:val="00CA5051"/>
    <w:rsid w:val="00CD2A70"/>
    <w:rsid w:val="00CE212F"/>
    <w:rsid w:val="00CE66C7"/>
    <w:rsid w:val="00D566CA"/>
    <w:rsid w:val="00D636D8"/>
    <w:rsid w:val="00DC2C92"/>
    <w:rsid w:val="00DC5573"/>
    <w:rsid w:val="00E052A6"/>
    <w:rsid w:val="00E17E22"/>
    <w:rsid w:val="00E24255"/>
    <w:rsid w:val="00E33CF7"/>
    <w:rsid w:val="00E34B5E"/>
    <w:rsid w:val="00E3686A"/>
    <w:rsid w:val="00E45091"/>
    <w:rsid w:val="00E459E8"/>
    <w:rsid w:val="00E51B5D"/>
    <w:rsid w:val="00E87C19"/>
    <w:rsid w:val="00EA1D51"/>
    <w:rsid w:val="00EE67E4"/>
    <w:rsid w:val="00F01D0C"/>
    <w:rsid w:val="00F04B7E"/>
    <w:rsid w:val="00F106F5"/>
    <w:rsid w:val="00F212E6"/>
    <w:rsid w:val="00F221FF"/>
    <w:rsid w:val="00F322A0"/>
    <w:rsid w:val="00F46377"/>
    <w:rsid w:val="00F55C6B"/>
    <w:rsid w:val="00F9145A"/>
    <w:rsid w:val="00F9787C"/>
    <w:rsid w:val="00FB122B"/>
    <w:rsid w:val="00FB1BE6"/>
    <w:rsid w:val="00FB299B"/>
    <w:rsid w:val="00F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F0BD3"/>
  <w14:defaultImageDpi w14:val="300"/>
  <w15:docId w15:val="{5561275F-BA84-4E63-A4FE-F6CC1949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34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A7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A7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78A5"/>
    <w:pPr>
      <w:spacing w:after="0" w:line="240" w:lineRule="auto"/>
    </w:pPr>
    <w:rPr>
      <w:rFonts w:ascii="Lucida Grande" w:eastAsia="MS Mincho" w:hAnsi="Lucida Grande" w:cs="Lucida Grande"/>
      <w:sz w:val="18"/>
      <w:szCs w:val="18"/>
      <w:lang w:val="en-US"/>
    </w:rPr>
  </w:style>
  <w:style w:type="character" w:customStyle="1" w:styleId="TextbublinyChar">
    <w:name w:val="Text bubliny Char"/>
    <w:link w:val="Textbubliny"/>
    <w:uiPriority w:val="99"/>
    <w:semiHidden/>
    <w:rsid w:val="008478A5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24DC5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ZhlavChar">
    <w:name w:val="Záhlaví Char"/>
    <w:link w:val="Zhlav"/>
    <w:uiPriority w:val="99"/>
    <w:rsid w:val="00424DC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424DC5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/>
      <w:sz w:val="24"/>
      <w:szCs w:val="24"/>
      <w:lang w:val="en-US"/>
    </w:rPr>
  </w:style>
  <w:style w:type="character" w:customStyle="1" w:styleId="ZpatChar">
    <w:name w:val="Zápatí Char"/>
    <w:link w:val="Zpat"/>
    <w:uiPriority w:val="99"/>
    <w:rsid w:val="00424DC5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65133E"/>
    <w:rPr>
      <w:color w:val="0000FF"/>
      <w:u w:val="single"/>
    </w:rPr>
  </w:style>
  <w:style w:type="paragraph" w:styleId="Odstavecseseznamem">
    <w:name w:val="List Paragraph"/>
    <w:basedOn w:val="Normln"/>
    <w:uiPriority w:val="72"/>
    <w:qFormat/>
    <w:rsid w:val="00221A4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A748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AA7483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AA7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318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3189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03189"/>
    <w:rPr>
      <w:vertAlign w:val="superscript"/>
    </w:rPr>
  </w:style>
  <w:style w:type="paragraph" w:customStyle="1" w:styleId="msonormalmailrucssattributepostfix">
    <w:name w:val="msonormal_mailru_css_attribute_postfix"/>
    <w:basedOn w:val="Normln"/>
    <w:rsid w:val="009E380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klusakova\Documents\LOGO,%20hlavi&#269;kov&#253;%20pap&#237;r,%20podpisy\Provozn&#237;_hlavi&#269;kov&#253;%20pap&#237;r%20&#268;J_2018-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71DF-3B22-4DD0-89B2-F6CC628E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Provozní_hlavičkový papír ČJ_2018-12</Template>
  <TotalTime>155</TotalTime>
  <Pages>1</Pages>
  <Words>194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Klusáková Seďová</dc:creator>
  <cp:lastModifiedBy>Landová Tereza</cp:lastModifiedBy>
  <cp:revision>10</cp:revision>
  <cp:lastPrinted>2021-11-19T11:37:00Z</cp:lastPrinted>
  <dcterms:created xsi:type="dcterms:W3CDTF">2019-07-03T17:58:00Z</dcterms:created>
  <dcterms:modified xsi:type="dcterms:W3CDTF">2021-11-19T12:28:00Z</dcterms:modified>
</cp:coreProperties>
</file>